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Austral Kings Camp – 2026 Season Report</w:t>
      </w:r>
    </w:p>
    <w:p w:rsidR="00000000" w:rsidDel="00000000" w:rsidP="00000000" w:rsidRDefault="00000000" w:rsidRPr="00000000" w14:paraId="00000002">
      <w:pPr>
        <w:spacing w:after="16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 Season of Consistency, Variability, and Rewarding Challenges</w:t>
      </w:r>
    </w:p>
    <w:p w:rsidR="00000000" w:rsidDel="00000000" w:rsidP="00000000" w:rsidRDefault="00000000" w:rsidRPr="00000000" w14:paraId="00000003">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we close out the 2026 season at Austral Kings Camp, we take a moment to reflect on a year defined by a consistently strong run, changing river conditions, and the importance of adapting to make the most of every opportunity.</w:t>
      </w:r>
    </w:p>
    <w:p w:rsidR="00000000" w:rsidDel="00000000" w:rsidP="00000000" w:rsidRDefault="00000000" w:rsidRPr="00000000" w14:paraId="00000004">
      <w:pPr>
        <w:jc w:val="cente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spacing w:after="16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Fishing Conditions &amp; River Behavior</w:t>
      </w:r>
    </w:p>
    <w:p w:rsidR="00000000" w:rsidDel="00000000" w:rsidP="00000000" w:rsidRDefault="00000000" w:rsidRPr="00000000" w14:paraId="00000006">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season brought a notably consistent run of king salmon right from the start. Early February already showed strong numbers of fresh fish entering the system, and by March, the run reached its peak, providing some of the most reliable fishing windows of the season.</w:t>
      </w:r>
    </w:p>
    <w:p w:rsidR="00000000" w:rsidDel="00000000" w:rsidP="00000000" w:rsidRDefault="00000000" w:rsidRPr="00000000" w14:paraId="00000007">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River conditions </w:t>
      </w:r>
      <w:r w:rsidDel="00000000" w:rsidR="00000000" w:rsidRPr="00000000">
        <w:rPr>
          <w:rFonts w:ascii="Times New Roman" w:cs="Times New Roman" w:eastAsia="Times New Roman" w:hAnsi="Times New Roman"/>
          <w:rtl w:val="0"/>
        </w:rPr>
        <w:t xml:space="preserve">were variable throughout the season, and this variability proved to be highly beneficial for fishing. Fluctuating water levels—especially when the river was dropping—consistently created the best conditions, as fish became more active and responsive.</w:t>
      </w:r>
    </w:p>
    <w:p w:rsidR="00000000" w:rsidDel="00000000" w:rsidP="00000000" w:rsidRDefault="00000000" w:rsidRPr="00000000" w14:paraId="00000008">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contrast, extended periods of </w:t>
      </w:r>
      <w:r w:rsidDel="00000000" w:rsidR="00000000" w:rsidRPr="00000000">
        <w:rPr>
          <w:rFonts w:ascii="Times New Roman" w:cs="Times New Roman" w:eastAsia="Times New Roman" w:hAnsi="Times New Roman"/>
          <w:b w:val="1"/>
          <w:bCs w:val="1"/>
          <w:rtl w:val="0"/>
        </w:rPr>
        <w:t xml:space="preserve">stable water levels</w:t>
      </w:r>
      <w:r w:rsidDel="00000000" w:rsidR="00000000" w:rsidRPr="00000000">
        <w:rPr>
          <w:rFonts w:ascii="Times New Roman" w:cs="Times New Roman" w:eastAsia="Times New Roman" w:hAnsi="Times New Roman"/>
          <w:rtl w:val="0"/>
        </w:rPr>
        <w:t xml:space="preserve"> were noticeably less productive, often requiring greater precision, patience, and persistence from anglers to generate strikes.</w:t>
      </w:r>
    </w:p>
    <w:p w:rsidR="00000000" w:rsidDel="00000000" w:rsidP="00000000" w:rsidRDefault="00000000" w:rsidRPr="00000000" w14:paraId="00000009">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Being able to recognize and capitalize on these</w:t>
      </w:r>
      <w:r w:rsidDel="00000000" w:rsidR="00000000" w:rsidRPr="00000000">
        <w:rPr>
          <w:rFonts w:ascii="Times New Roman" w:cs="Times New Roman" w:eastAsia="Times New Roman" w:hAnsi="Times New Roman"/>
          <w:b w:val="1"/>
          <w:bCs w:val="1"/>
          <w:rtl w:val="0"/>
        </w:rPr>
        <w:t xml:space="preserve"> changing conditions was key</w:t>
      </w:r>
      <w:r w:rsidDel="00000000" w:rsidR="00000000" w:rsidRPr="00000000">
        <w:rPr>
          <w:rFonts w:ascii="Times New Roman" w:cs="Times New Roman" w:eastAsia="Times New Roman" w:hAnsi="Times New Roman"/>
          <w:rtl w:val="0"/>
        </w:rPr>
        <w:t xml:space="preserve">. When the river held a fishable level—particularly on the drop—opportunities increased significantly.</w:t>
      </w:r>
    </w:p>
    <w:p w:rsidR="00000000" w:rsidDel="00000000" w:rsidP="00000000" w:rsidRDefault="00000000" w:rsidRPr="00000000" w14:paraId="0000000A">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Despite the abundance of fish, success still depended on execution. Presentation, depth control, and consistency remained essential, as triggering reaction strikes from fish that do not feed in freshwater always demands precision.</w:t>
      </w:r>
    </w:p>
    <w:p w:rsidR="00000000" w:rsidDel="00000000" w:rsidP="00000000" w:rsidRDefault="00000000" w:rsidRPr="00000000" w14:paraId="0000000B">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One of the true game changers this season was the consistent use of heavy sinking lines. Getting flies down quickly and maintaining the correct depth throughout the swing proved critical, especially as water levels changed. Anglers who effectively controlled depth had a clear advantage.</w:t>
      </w:r>
    </w:p>
    <w:p w:rsidR="00000000" w:rsidDel="00000000" w:rsidP="00000000" w:rsidRDefault="00000000" w:rsidRPr="00000000" w14:paraId="0000000C">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Fly selection also played an important role throughout the season. Medium to small size flies proved to be the most effective, particularly in colors such as pink, pink combined with orange, chartreuse, and silver—simple yet highly productive combinations across a wide range of conditions.</w:t>
      </w:r>
    </w:p>
    <w:p w:rsidR="00000000" w:rsidDel="00000000" w:rsidP="00000000" w:rsidRDefault="00000000" w:rsidRPr="00000000" w14:paraId="0000000D">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Toward the end of the season, the weather turned increasingly rainy, bringing higher water and continued variability. However, this did not slow the fishing. Fresh fish kept entering from the sea, and action remained strong all the way through the final days of the season.</w:t>
      </w:r>
    </w:p>
    <w:p w:rsidR="00000000" w:rsidDel="00000000" w:rsidP="00000000" w:rsidRDefault="00000000" w:rsidRPr="00000000" w14:paraId="0000000E">
      <w:pPr>
        <w:jc w:val="cente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spacing w:after="16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Catch Highlights</w:t>
      </w:r>
    </w:p>
    <w:p w:rsidR="00000000" w:rsidDel="00000000" w:rsidP="00000000" w:rsidRDefault="00000000" w:rsidRPr="00000000" w14:paraId="00000010">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Many anglers arrived with high expectations, and the season delivered in both numbers and quality of experience. Interestingly, the average size of the salmon was smaller than in previous years, a surprising contrast given the strength and consistency of the run.</w:t>
      </w:r>
    </w:p>
    <w:p w:rsidR="00000000" w:rsidDel="00000000" w:rsidP="00000000" w:rsidRDefault="00000000" w:rsidRPr="00000000" w14:paraId="00000011">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Most of the fish this season fell within the 15 to 30-pound range, with a notable concentration in the 20 to 25-pound class. This is a very positive sign, suggesting strong reproduction in recent years along with favorable ocean conditions supporting the overall health of the population.</w:t>
      </w:r>
    </w:p>
    <w:p w:rsidR="00000000" w:rsidDel="00000000" w:rsidP="00000000" w:rsidRDefault="00000000" w:rsidRPr="00000000" w14:paraId="00000012">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largest salmon landed this season reached 43 pounds—a remarkable fish by any standard. Still, several significantly larger fish were hooked but ultimately lost, leaving behind unforgettable moments and stories that will only grow over time.</w:t>
      </w:r>
    </w:p>
    <w:p w:rsidR="00000000" w:rsidDel="00000000" w:rsidP="00000000" w:rsidRDefault="00000000" w:rsidRPr="00000000" w14:paraId="00000013">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Fishing within the first kilometers above the tidal zone once again ensured that the majority of fish were bright, powerful, and fresh from the ocean—delivering intense fights and truly memorable encounters.</w:t>
      </w:r>
    </w:p>
    <w:p w:rsidR="00000000" w:rsidDel="00000000" w:rsidP="00000000" w:rsidRDefault="00000000" w:rsidRPr="00000000" w14:paraId="00000014">
      <w:pPr>
        <w:jc w:val="cente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spacing w:after="16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Accommodations, River Access &amp; Equipment Improvements</w:t>
      </w:r>
    </w:p>
    <w:p w:rsidR="00000000" w:rsidDel="00000000" w:rsidP="00000000" w:rsidRDefault="00000000" w:rsidRPr="00000000" w14:paraId="00000016">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continued investing in the camp to further improve both comfort and performance:</w:t>
      </w:r>
    </w:p>
    <w:p w:rsidR="00000000" w:rsidDel="00000000" w:rsidP="00000000" w:rsidRDefault="00000000" w:rsidRPr="00000000" w14:paraId="00000017">
      <w:pPr>
        <w:numPr>
          <w:ilvl w:val="0"/>
          <w:numId w:val="1"/>
        </w:numPr>
        <w:spacing w:after="0" w:afterAutospacing="0" w:before="240" w:lineRule="auto"/>
        <w:ind w:left="720" w:hanging="360"/>
      </w:pPr>
      <w:r w:rsidDel="00000000" w:rsidR="00000000" w:rsidRPr="00000000">
        <w:rPr>
          <w:rFonts w:ascii="Times New Roman" w:cs="Times New Roman" w:eastAsia="Times New Roman" w:hAnsi="Times New Roman"/>
          <w:b w:val="1"/>
          <w:bCs w:val="1"/>
          <w:rtl w:val="0"/>
        </w:rPr>
        <w:t xml:space="preserve">Camp Improvements:</w:t>
      </w:r>
      <w:r w:rsidDel="00000000" w:rsidR="00000000" w:rsidRPr="00000000">
        <w:rPr>
          <w:rFonts w:ascii="Times New Roman" w:cs="Times New Roman" w:eastAsia="Times New Roman" w:hAnsi="Times New Roman"/>
          <w:rtl w:val="0"/>
        </w:rPr>
        <w:t xml:space="preserve"> General structural and aesthetic upgrades enhanced overall comfort and the guest experience across all facilities.</w:t>
      </w:r>
    </w:p>
    <w:p w:rsidR="00000000" w:rsidDel="00000000" w:rsidP="00000000" w:rsidRDefault="00000000" w:rsidRPr="00000000" w14:paraId="00000018">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rtl w:val="0"/>
        </w:rPr>
        <w:t xml:space="preserve">Boats:</w:t>
      </w:r>
      <w:r w:rsidDel="00000000" w:rsidR="00000000" w:rsidRPr="00000000">
        <w:rPr>
          <w:rFonts w:ascii="Times New Roman" w:cs="Times New Roman" w:eastAsia="Times New Roman" w:hAnsi="Times New Roman"/>
          <w:rtl w:val="0"/>
        </w:rPr>
        <w:t xml:space="preserve"> A new aluminum boat was added to the fleet, improving access, efficiency, and safety across different sections of the river.</w:t>
      </w:r>
    </w:p>
    <w:p w:rsidR="00000000" w:rsidDel="00000000" w:rsidP="00000000" w:rsidRDefault="00000000" w:rsidRPr="00000000" w14:paraId="00000019">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rtl w:val="0"/>
        </w:rPr>
        <w:t xml:space="preserve">Energy Systems:</w:t>
      </w:r>
      <w:r w:rsidDel="00000000" w:rsidR="00000000" w:rsidRPr="00000000">
        <w:rPr>
          <w:rFonts w:ascii="Times New Roman" w:cs="Times New Roman" w:eastAsia="Times New Roman" w:hAnsi="Times New Roman"/>
          <w:rtl w:val="0"/>
        </w:rPr>
        <w:t xml:space="preserve"> The installation of a new generator significantly improved the camp’s energy capacity and overall reliability.</w:t>
      </w:r>
    </w:p>
    <w:p w:rsidR="00000000" w:rsidDel="00000000" w:rsidP="00000000" w:rsidRDefault="00000000" w:rsidRPr="00000000" w14:paraId="0000001A">
      <w:pPr>
        <w:numPr>
          <w:ilvl w:val="0"/>
          <w:numId w:val="1"/>
        </w:numPr>
        <w:spacing w:before="0" w:beforeAutospacing="0" w:lineRule="auto"/>
        <w:ind w:left="720" w:hanging="360"/>
      </w:pPr>
      <w:r w:rsidDel="00000000" w:rsidR="00000000" w:rsidRPr="00000000">
        <w:rPr>
          <w:rFonts w:ascii="Times New Roman" w:cs="Times New Roman" w:eastAsia="Times New Roman" w:hAnsi="Times New Roman"/>
          <w:b w:val="1"/>
          <w:bCs w:val="1"/>
          <w:rtl w:val="0"/>
        </w:rPr>
        <w:t xml:space="preserve">Cuisine:</w:t>
      </w:r>
      <w:r w:rsidDel="00000000" w:rsidR="00000000" w:rsidRPr="00000000">
        <w:rPr>
          <w:rFonts w:ascii="Times New Roman" w:cs="Times New Roman" w:eastAsia="Times New Roman" w:hAnsi="Times New Roman"/>
          <w:rtl w:val="0"/>
        </w:rPr>
        <w:t xml:space="preserve"> The cuisine this season was exceptional, becoming a highlight of the overall experience and something consistently appreciated by all guests.</w:t>
      </w:r>
    </w:p>
    <w:p w:rsidR="00000000" w:rsidDel="00000000" w:rsidP="00000000" w:rsidRDefault="00000000" w:rsidRPr="00000000" w14:paraId="0000001B">
      <w:pPr>
        <w:jc w:val="cente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spacing w:after="16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 World-Class Guiding Team</w:t>
      </w:r>
    </w:p>
    <w:p w:rsidR="00000000" w:rsidDel="00000000" w:rsidP="00000000" w:rsidRDefault="00000000" w:rsidRPr="00000000" w14:paraId="0000001D">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Our guiding team and staff continue to be one of the most important pillars of Austral Kings. Their experience, dedication, and ability to adapt to changing conditions are key to the success of every week.</w:t>
      </w:r>
    </w:p>
    <w:p w:rsidR="00000000" w:rsidDel="00000000" w:rsidP="00000000" w:rsidRDefault="00000000" w:rsidRPr="00000000" w14:paraId="0000001E">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Their knowledge continues to grow every year, and this progression is clearly reflected in their ability to read water, fine-tune techniques, and guide anglers effectively under a wide range of conditions.</w:t>
      </w:r>
    </w:p>
    <w:p w:rsidR="00000000" w:rsidDel="00000000" w:rsidP="00000000" w:rsidRDefault="00000000" w:rsidRPr="00000000" w14:paraId="0000001F">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They worked closely with anglers each day—adjusting strategies, refining presentations, and maximizing every opportunity. Their commitment is reflected not only in the fishing, but in the overall experience each guest takes home.</w:t>
      </w:r>
    </w:p>
    <w:p w:rsidR="00000000" w:rsidDel="00000000" w:rsidP="00000000" w:rsidRDefault="00000000" w:rsidRPr="00000000" w14:paraId="00000020">
      <w:pPr>
        <w:jc w:val="cente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spacing w:after="16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Looking Ahead to 2027</w:t>
      </w:r>
    </w:p>
    <w:p w:rsidR="00000000" w:rsidDel="00000000" w:rsidP="00000000" w:rsidRDefault="00000000" w:rsidRPr="00000000" w14:paraId="00000022">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season reinforced the importance of adaptability, observation, and trust in the process. From a strong early run to changing river conditions and a rainy finish, every phase of the season brought its own rewards.</w:t>
      </w:r>
    </w:p>
    <w:p w:rsidR="00000000" w:rsidDel="00000000" w:rsidP="00000000" w:rsidRDefault="00000000" w:rsidRPr="00000000" w14:paraId="00000023">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Most importantly, every guest left camp with the same feeling—and the same promise: to return.</w:t>
      </w:r>
    </w:p>
    <w:p w:rsidR="00000000" w:rsidDel="00000000" w:rsidP="00000000" w:rsidRDefault="00000000" w:rsidRPr="00000000" w14:paraId="00000024">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are already looking ahead to 2027, continuing to refine and improve every aspect of the Austral Kings experience.</w:t>
      </w:r>
    </w:p>
    <w:p w:rsidR="00000000" w:rsidDel="00000000" w:rsidP="00000000" w:rsidRDefault="00000000" w:rsidRPr="00000000" w14:paraId="00000025">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Thank you to everyone who joined us this year.</w:t>
      </w:r>
    </w:p>
    <w:p w:rsidR="00000000" w:rsidDel="00000000" w:rsidP="00000000" w:rsidRDefault="00000000" w:rsidRPr="00000000" w14:paraId="00000026">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The Austral Kings Camp Team</w:t>
      </w:r>
    </w:p>
    <w:p w:rsidR="00000000" w:rsidDel="00000000" w:rsidP="00000000" w:rsidRDefault="00000000" w:rsidRPr="00000000" w14:paraId="00000027">
      <w:pPr>
        <w:spacing w:after="160" w:lineRule="auto"/>
        <w:rPr/>
      </w:pPr>
      <w:r w:rsidDel="00000000" w:rsidR="00000000" w:rsidRPr="00000000">
        <w:rPr>
          <w:rtl w:val="0"/>
        </w:rPr>
        <w:t xml:space="preserve"> </w:t>
      </w:r>
    </w:p>
    <w:p w:rsidR="00000000" w:rsidDel="00000000" w:rsidP="00000000" w:rsidRDefault="00000000" w:rsidRPr="00000000" w14:paraId="0000002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